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200B9" w14:textId="1E47E79A" w:rsidR="001B31BE" w:rsidRPr="001B31BE" w:rsidRDefault="001B31BE" w:rsidP="001B31BE">
      <w:pPr>
        <w:contextualSpacing/>
        <w:rPr>
          <w:rFonts w:ascii="Cambria" w:eastAsia="Times New Roman" w:hAnsi="Cambria" w:cs="Times New Roman"/>
          <w:spacing w:val="-10"/>
          <w:kern w:val="28"/>
          <w:sz w:val="56"/>
          <w:szCs w:val="56"/>
        </w:rPr>
      </w:pPr>
      <w:bookmarkStart w:id="0" w:name="_Toc46830515"/>
    </w:p>
    <w:p w14:paraId="0D32A269" w14:textId="77777777" w:rsidR="001B31BE" w:rsidRPr="001B31BE" w:rsidRDefault="001B31BE" w:rsidP="001B31BE">
      <w:pPr>
        <w:contextualSpacing/>
        <w:rPr>
          <w:rFonts w:ascii="Cambria" w:eastAsia="Times New Roman" w:hAnsi="Cambria" w:cs="Times New Roman"/>
          <w:spacing w:val="-10"/>
          <w:kern w:val="28"/>
          <w:sz w:val="56"/>
          <w:szCs w:val="56"/>
        </w:rPr>
      </w:pPr>
      <w:r w:rsidRPr="001B31BE">
        <w:rPr>
          <w:rFonts w:ascii="Cambria" w:eastAsia="Times New Roman" w:hAnsi="Cambria" w:cs="Times New Roman"/>
          <w:spacing w:val="-10"/>
          <w:kern w:val="28"/>
          <w:sz w:val="56"/>
          <w:szCs w:val="56"/>
        </w:rPr>
        <w:t xml:space="preserve">Guidelines for placing work – </w:t>
      </w:r>
    </w:p>
    <w:p w14:paraId="6A8D4A84" w14:textId="77777777" w:rsidR="001B31BE" w:rsidRPr="001B31BE" w:rsidRDefault="001B31BE" w:rsidP="001B31BE">
      <w:pPr>
        <w:contextualSpacing/>
        <w:rPr>
          <w:rFonts w:ascii="Cambria" w:eastAsia="Times New Roman" w:hAnsi="Cambria" w:cs="Times New Roman"/>
          <w:spacing w:val="-10"/>
          <w:kern w:val="28"/>
          <w:sz w:val="56"/>
          <w:szCs w:val="56"/>
        </w:rPr>
      </w:pPr>
      <w:r w:rsidRPr="001B31BE">
        <w:rPr>
          <w:rFonts w:ascii="Cambria" w:eastAsia="Times New Roman" w:hAnsi="Cambria" w:cs="Times New Roman"/>
          <w:spacing w:val="-10"/>
          <w:kern w:val="28"/>
          <w:sz w:val="56"/>
          <w:szCs w:val="56"/>
        </w:rPr>
        <w:t>Internal Controls (Procurement policy)</w:t>
      </w:r>
      <w:bookmarkEnd w:id="0"/>
    </w:p>
    <w:p w14:paraId="4970A8E2" w14:textId="77777777" w:rsidR="001B31BE" w:rsidRPr="001B31BE" w:rsidRDefault="001B31BE" w:rsidP="001B31BE">
      <w:pPr>
        <w:rPr>
          <w:rFonts w:ascii="Times New Roman" w:eastAsia="Times New Roman" w:hAnsi="Times New Roman" w:cs="Times New Roman"/>
          <w:sz w:val="24"/>
          <w:szCs w:val="24"/>
        </w:rPr>
      </w:pPr>
    </w:p>
    <w:p w14:paraId="020BB468" w14:textId="77777777" w:rsidR="001B31BE" w:rsidRPr="001B31BE" w:rsidRDefault="001B31BE" w:rsidP="001B31BE">
      <w:pPr>
        <w:jc w:val="both"/>
        <w:rPr>
          <w:rFonts w:ascii="Arial" w:eastAsia="Times New Roman" w:hAnsi="Arial" w:cs="Arial"/>
          <w:sz w:val="24"/>
          <w:szCs w:val="24"/>
        </w:rPr>
      </w:pPr>
      <w:r w:rsidRPr="001B31BE">
        <w:rPr>
          <w:rFonts w:ascii="Arial" w:eastAsia="Times New Roman" w:hAnsi="Arial" w:cs="Arial"/>
          <w:sz w:val="24"/>
          <w:szCs w:val="24"/>
        </w:rPr>
        <w:t xml:space="preserve">The procurement of goods and services for the BID is based on best value for money, this takes into account not only the cost of goods and services but also knowledge of previous BID work and the suppliers ability to be flexible around BID requirements to ensure products and services are delivered in an efficient and timely manner for our members and wider community. </w:t>
      </w:r>
    </w:p>
    <w:p w14:paraId="1614A624" w14:textId="77777777" w:rsidR="001B31BE" w:rsidRPr="001B31BE" w:rsidRDefault="001B31BE" w:rsidP="001B31BE">
      <w:pPr>
        <w:jc w:val="both"/>
        <w:rPr>
          <w:rFonts w:ascii="Arial" w:eastAsia="Times New Roman" w:hAnsi="Arial" w:cs="Arial"/>
          <w:sz w:val="24"/>
          <w:szCs w:val="24"/>
        </w:rPr>
      </w:pPr>
    </w:p>
    <w:p w14:paraId="31367AF0" w14:textId="77777777" w:rsidR="001B31BE" w:rsidRPr="001B31BE" w:rsidRDefault="001B31BE" w:rsidP="001B31BE">
      <w:pPr>
        <w:jc w:val="both"/>
        <w:rPr>
          <w:rFonts w:ascii="Arial" w:eastAsia="Times New Roman" w:hAnsi="Arial" w:cs="Arial"/>
          <w:sz w:val="24"/>
          <w:szCs w:val="24"/>
        </w:rPr>
      </w:pPr>
      <w:r w:rsidRPr="001B31BE">
        <w:rPr>
          <w:rFonts w:ascii="Arial" w:eastAsia="Times New Roman" w:hAnsi="Arial" w:cs="Arial"/>
          <w:sz w:val="24"/>
          <w:szCs w:val="24"/>
        </w:rPr>
        <w:t>For each good or service which is purchased a review procedure is undertaken, which will vary dependant on the scope of work involved and may involve obtaining up to three quotes from varying suppliers to ensure the goods and services provided to the BID remain competitive and are in line with project objectives and delivery requirements.</w:t>
      </w:r>
    </w:p>
    <w:p w14:paraId="12171B16" w14:textId="77777777" w:rsidR="001B31BE" w:rsidRPr="001B31BE" w:rsidRDefault="001B31BE" w:rsidP="001B31BE">
      <w:pPr>
        <w:jc w:val="both"/>
        <w:rPr>
          <w:rFonts w:ascii="Arial" w:eastAsia="Times New Roman" w:hAnsi="Arial" w:cs="Arial"/>
          <w:sz w:val="24"/>
          <w:szCs w:val="24"/>
        </w:rPr>
      </w:pPr>
    </w:p>
    <w:p w14:paraId="1B76E2ED" w14:textId="77777777" w:rsidR="001B31BE" w:rsidRPr="001B31BE" w:rsidRDefault="001B31BE" w:rsidP="001B31BE">
      <w:pPr>
        <w:jc w:val="both"/>
        <w:rPr>
          <w:rFonts w:ascii="Arial" w:eastAsia="Times New Roman" w:hAnsi="Arial" w:cs="Arial"/>
          <w:sz w:val="24"/>
          <w:szCs w:val="24"/>
        </w:rPr>
      </w:pPr>
      <w:r w:rsidRPr="001B31BE">
        <w:rPr>
          <w:rFonts w:ascii="Arial" w:eastAsia="Times New Roman" w:hAnsi="Arial" w:cs="Arial"/>
          <w:sz w:val="24"/>
          <w:szCs w:val="24"/>
        </w:rPr>
        <w:t>Where possible, goods and services are to be sourced from within the BID area if they represent best value. Comparative quotes should be obtained from outside of the BID area if only one supplier is within the BID area to ensure competitiveness.</w:t>
      </w:r>
    </w:p>
    <w:p w14:paraId="3AEC5FF6" w14:textId="77777777" w:rsidR="001B31BE" w:rsidRPr="001B31BE" w:rsidRDefault="001B31BE" w:rsidP="001B31BE">
      <w:pPr>
        <w:jc w:val="both"/>
        <w:rPr>
          <w:rFonts w:ascii="Arial" w:eastAsia="Times New Roman" w:hAnsi="Arial" w:cs="Arial"/>
          <w:sz w:val="24"/>
          <w:szCs w:val="24"/>
        </w:rPr>
      </w:pPr>
    </w:p>
    <w:p w14:paraId="192A2D3F" w14:textId="77777777" w:rsidR="001B31BE" w:rsidRPr="001B31BE" w:rsidRDefault="001B31BE" w:rsidP="001B31BE">
      <w:pPr>
        <w:jc w:val="both"/>
        <w:rPr>
          <w:rFonts w:ascii="Arial" w:eastAsia="Times New Roman" w:hAnsi="Arial" w:cs="Arial"/>
          <w:sz w:val="24"/>
          <w:szCs w:val="24"/>
        </w:rPr>
      </w:pPr>
      <w:r w:rsidRPr="001B31BE">
        <w:rPr>
          <w:rFonts w:ascii="Arial" w:eastAsia="Times New Roman" w:hAnsi="Arial" w:cs="Arial"/>
          <w:sz w:val="24"/>
          <w:szCs w:val="24"/>
        </w:rPr>
        <w:t>In instances where BID directors, through their associated businesses, are suppliers then that director must declare an interest and the associated supplier will be reviewed by the remaining board of directors.</w:t>
      </w:r>
    </w:p>
    <w:p w14:paraId="02168B4E" w14:textId="77777777" w:rsidR="001B31BE" w:rsidRPr="001B31BE" w:rsidRDefault="001B31BE" w:rsidP="001B31BE">
      <w:pPr>
        <w:jc w:val="both"/>
        <w:rPr>
          <w:rFonts w:ascii="Arial" w:eastAsia="Times New Roman" w:hAnsi="Arial" w:cs="Arial"/>
          <w:sz w:val="24"/>
          <w:szCs w:val="24"/>
        </w:rPr>
      </w:pPr>
    </w:p>
    <w:p w14:paraId="35EAD267" w14:textId="77777777" w:rsidR="001B31BE" w:rsidRPr="001B31BE" w:rsidRDefault="001B31BE" w:rsidP="001B31BE">
      <w:pPr>
        <w:jc w:val="both"/>
        <w:rPr>
          <w:rFonts w:ascii="Arial" w:eastAsia="Times New Roman" w:hAnsi="Arial" w:cs="Arial"/>
          <w:sz w:val="24"/>
          <w:szCs w:val="24"/>
        </w:rPr>
      </w:pPr>
      <w:r w:rsidRPr="001B31BE">
        <w:rPr>
          <w:rFonts w:ascii="Arial" w:eastAsia="Times New Roman" w:hAnsi="Arial" w:cs="Arial"/>
          <w:sz w:val="24"/>
          <w:szCs w:val="24"/>
        </w:rPr>
        <w:t>Regular administration and finance meetings are to be held to continually review the cost base of the BID, in line with budgeted figures, to ensure best value for money.</w:t>
      </w:r>
    </w:p>
    <w:p w14:paraId="0C969390" w14:textId="77777777" w:rsidR="001B31BE" w:rsidRPr="001B31BE" w:rsidRDefault="001B31BE" w:rsidP="001B31BE">
      <w:pPr>
        <w:jc w:val="both"/>
        <w:rPr>
          <w:rFonts w:ascii="Times New Roman" w:eastAsia="Times New Roman" w:hAnsi="Times New Roman"/>
          <w:sz w:val="24"/>
          <w:szCs w:val="24"/>
        </w:rPr>
      </w:pPr>
    </w:p>
    <w:p w14:paraId="07A7B323" w14:textId="77777777" w:rsidR="001B31BE" w:rsidRPr="001B31BE" w:rsidRDefault="001B31BE" w:rsidP="001B31BE">
      <w:pPr>
        <w:jc w:val="both"/>
        <w:rPr>
          <w:rFonts w:ascii="Arial" w:eastAsia="Times New Roman" w:hAnsi="Arial" w:cs="Arial"/>
          <w:lang w:val="en-US"/>
        </w:rPr>
      </w:pPr>
    </w:p>
    <w:p w14:paraId="2E81EAAC" w14:textId="77777777" w:rsidR="00393D05" w:rsidRDefault="00393D05" w:rsidP="009D1EC5">
      <w:pPr>
        <w:rPr>
          <w:sz w:val="24"/>
          <w:szCs w:val="24"/>
        </w:rPr>
      </w:pPr>
    </w:p>
    <w:p w14:paraId="4D4C3190" w14:textId="77777777" w:rsidR="00F45E60" w:rsidRPr="009D1EC5" w:rsidRDefault="00F45E60" w:rsidP="009D1EC5">
      <w:pPr>
        <w:rPr>
          <w:sz w:val="24"/>
          <w:szCs w:val="24"/>
        </w:rPr>
      </w:pPr>
    </w:p>
    <w:sectPr w:rsidR="00F45E60" w:rsidRPr="009D1EC5" w:rsidSect="00754BFA">
      <w:headerReference w:type="default" r:id="rId7"/>
      <w:headerReference w:type="first" r:id="rId8"/>
      <w:foot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91CC1" w14:textId="77777777" w:rsidR="006040AF" w:rsidRDefault="006040AF" w:rsidP="0012763D">
      <w:r>
        <w:separator/>
      </w:r>
    </w:p>
  </w:endnote>
  <w:endnote w:type="continuationSeparator" w:id="0">
    <w:p w14:paraId="5940B784" w14:textId="77777777" w:rsidR="006040AF" w:rsidRDefault="006040AF" w:rsidP="0012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D8341" w14:textId="77777777" w:rsidR="00117AEF" w:rsidRPr="00E43C2F" w:rsidRDefault="00117AEF" w:rsidP="00117AEF">
    <w:pPr>
      <w:jc w:val="center"/>
      <w:rPr>
        <w:rFonts w:ascii="Arial" w:hAnsi="Arial" w:cs="Arial"/>
        <w:noProof/>
        <w:color w:val="1F497D" w:themeColor="text2"/>
        <w:sz w:val="16"/>
        <w:szCs w:val="16"/>
      </w:rPr>
    </w:pPr>
    <w:r w:rsidRPr="00E43C2F">
      <w:rPr>
        <w:rFonts w:ascii="Arial" w:hAnsi="Arial" w:cs="Arial"/>
        <w:noProof/>
        <w:color w:val="1F497D" w:themeColor="text2"/>
        <w:sz w:val="16"/>
        <w:szCs w:val="16"/>
      </w:rPr>
      <w:t xml:space="preserve">Northampton Town Centre Ltd   </w:t>
    </w:r>
    <w:r w:rsidRPr="00E43C2F">
      <w:rPr>
        <w:rFonts w:ascii="Arial" w:hAnsi="Arial" w:cs="Arial"/>
        <w:color w:val="1F497D" w:themeColor="text2"/>
        <w:sz w:val="16"/>
        <w:szCs w:val="16"/>
      </w:rPr>
      <w:t>www.northamptonbid.co.uk</w:t>
    </w:r>
  </w:p>
  <w:p w14:paraId="1C0110B5" w14:textId="11F0222E" w:rsidR="00117AEF" w:rsidRPr="00E43C2F" w:rsidRDefault="00117AEF" w:rsidP="00117AEF">
    <w:pPr>
      <w:jc w:val="center"/>
      <w:rPr>
        <w:rFonts w:ascii="Arial" w:hAnsi="Arial" w:cs="Arial"/>
        <w:color w:val="1F497D" w:themeColor="text2"/>
        <w:sz w:val="16"/>
        <w:szCs w:val="16"/>
      </w:rPr>
    </w:pPr>
    <w:r w:rsidRPr="00E43C2F">
      <w:rPr>
        <w:rFonts w:ascii="Arial" w:hAnsi="Arial" w:cs="Arial"/>
        <w:color w:val="1F497D" w:themeColor="text2"/>
        <w:sz w:val="16"/>
        <w:szCs w:val="16"/>
      </w:rPr>
      <w:t>CAB Offices, 2nd Floor Town Centre House, .7-8 Mercers Row, Northampton, NN1 2QL Tel: 01604 837766</w:t>
    </w:r>
  </w:p>
  <w:p w14:paraId="6FEABD27" w14:textId="185276FF" w:rsidR="00117AEF" w:rsidRPr="00E43C2F" w:rsidRDefault="00E43C2F" w:rsidP="00117AEF">
    <w:pPr>
      <w:jc w:val="center"/>
      <w:rPr>
        <w:rFonts w:ascii="Arial" w:hAnsi="Arial" w:cs="Arial"/>
        <w:color w:val="1F497D" w:themeColor="text2"/>
        <w:sz w:val="16"/>
        <w:szCs w:val="16"/>
        <w:lang w:val="fr-FR"/>
      </w:rPr>
    </w:pPr>
    <w:r>
      <w:rPr>
        <w:rFonts w:ascii="Arial" w:hAnsi="Arial" w:cs="Arial"/>
        <w:color w:val="1F497D" w:themeColor="text2"/>
        <w:sz w:val="16"/>
        <w:szCs w:val="16"/>
        <w:lang w:val="fr-FR"/>
      </w:rPr>
      <w:t>E</w:t>
    </w:r>
    <w:r w:rsidR="00117AEF" w:rsidRPr="00E43C2F">
      <w:rPr>
        <w:rFonts w:ascii="Arial" w:hAnsi="Arial" w:cs="Arial"/>
        <w:color w:val="1F497D" w:themeColor="text2"/>
        <w:sz w:val="16"/>
        <w:szCs w:val="16"/>
        <w:lang w:val="fr-FR"/>
      </w:rPr>
      <w:t xml:space="preserve">-mail info@northamptonbid.co.uk   </w:t>
    </w:r>
  </w:p>
  <w:p w14:paraId="1B67735C" w14:textId="77777777" w:rsidR="00117AEF" w:rsidRPr="00E43C2F" w:rsidRDefault="00117AEF" w:rsidP="00117AEF">
    <w:pPr>
      <w:jc w:val="center"/>
      <w:rPr>
        <w:rFonts w:ascii="Arial" w:hAnsi="Arial" w:cs="Arial"/>
        <w:color w:val="1F497D" w:themeColor="text2"/>
        <w:sz w:val="16"/>
        <w:szCs w:val="16"/>
        <w:lang w:val="fr-FR"/>
      </w:rPr>
    </w:pPr>
  </w:p>
  <w:p w14:paraId="6AC1635D" w14:textId="77777777" w:rsidR="00117AEF" w:rsidRPr="00E43C2F" w:rsidRDefault="00117AEF" w:rsidP="00117AEF">
    <w:pPr>
      <w:jc w:val="center"/>
      <w:rPr>
        <w:rFonts w:ascii="Arial" w:hAnsi="Arial" w:cs="Arial"/>
        <w:color w:val="1F497D" w:themeColor="text2"/>
        <w:sz w:val="16"/>
        <w:szCs w:val="16"/>
      </w:rPr>
    </w:pPr>
    <w:r w:rsidRPr="00E43C2F">
      <w:rPr>
        <w:rFonts w:ascii="Arial" w:hAnsi="Arial" w:cs="Arial"/>
        <w:color w:val="1F497D" w:themeColor="text2"/>
        <w:sz w:val="16"/>
        <w:szCs w:val="16"/>
      </w:rPr>
      <w:t>Northampton Town Centre Ltd is a Private Limited Company registered in England and Wales.</w:t>
    </w:r>
  </w:p>
  <w:p w14:paraId="180DE9EA" w14:textId="77777777" w:rsidR="00117AEF" w:rsidRPr="00E43C2F" w:rsidRDefault="00117AEF" w:rsidP="00117AEF">
    <w:pPr>
      <w:pStyle w:val="Footer"/>
      <w:jc w:val="center"/>
      <w:rPr>
        <w:rFonts w:ascii="Arial" w:hAnsi="Arial" w:cs="Arial"/>
        <w:color w:val="1F497D" w:themeColor="text2"/>
        <w:sz w:val="16"/>
        <w:szCs w:val="16"/>
      </w:rPr>
    </w:pPr>
    <w:r w:rsidRPr="00E43C2F">
      <w:rPr>
        <w:rFonts w:ascii="Arial" w:hAnsi="Arial" w:cs="Arial"/>
        <w:color w:val="1F497D" w:themeColor="text2"/>
        <w:sz w:val="16"/>
        <w:szCs w:val="16"/>
      </w:rPr>
      <w:t>Company Reg No:</w:t>
    </w:r>
    <w:r w:rsidRPr="00E43C2F">
      <w:rPr>
        <w:color w:val="1F497D" w:themeColor="text2"/>
      </w:rPr>
      <w:t xml:space="preserve"> </w:t>
    </w:r>
    <w:r w:rsidRPr="00E43C2F">
      <w:rPr>
        <w:rFonts w:ascii="Arial" w:hAnsi="Arial" w:cs="Arial"/>
        <w:color w:val="1F497D" w:themeColor="text2"/>
        <w:sz w:val="16"/>
        <w:szCs w:val="16"/>
      </w:rPr>
      <w:t>7461799    VAT No: 106 1816 43</w:t>
    </w:r>
  </w:p>
  <w:p w14:paraId="68D36489" w14:textId="77777777" w:rsidR="00117AEF" w:rsidRDefault="00117AEF" w:rsidP="00117AEF">
    <w:pPr>
      <w:pStyle w:val="Footer"/>
    </w:pPr>
  </w:p>
  <w:p w14:paraId="10C4D442" w14:textId="77777777" w:rsidR="00563619" w:rsidRDefault="0056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4140A" w14:textId="77777777" w:rsidR="006040AF" w:rsidRDefault="006040AF" w:rsidP="0012763D">
      <w:r>
        <w:separator/>
      </w:r>
    </w:p>
  </w:footnote>
  <w:footnote w:type="continuationSeparator" w:id="0">
    <w:p w14:paraId="7909A492" w14:textId="77777777" w:rsidR="006040AF" w:rsidRDefault="006040AF" w:rsidP="0012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DF44" w14:textId="77777777" w:rsidR="0012763D" w:rsidRDefault="00117AEF" w:rsidP="0012763D">
    <w:pPr>
      <w:pStyle w:val="Header"/>
      <w:jc w:val="center"/>
    </w:pPr>
    <w:r>
      <w:rPr>
        <w:noProof/>
        <w:lang w:eastAsia="en-GB"/>
      </w:rPr>
      <w:drawing>
        <wp:inline distT="0" distB="0" distL="0" distR="0" wp14:anchorId="1C66CA95" wp14:editId="2E766D0E">
          <wp:extent cx="1743075" cy="87153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ton Bid Log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429" cy="8777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363E6" w14:textId="06E0D385" w:rsidR="00754BFA" w:rsidRDefault="00E43C2F" w:rsidP="00754BFA">
    <w:pPr>
      <w:pStyle w:val="Header"/>
      <w:jc w:val="center"/>
    </w:pPr>
    <w:r>
      <w:rPr>
        <w:noProof/>
      </w:rPr>
      <w:drawing>
        <wp:inline distT="0" distB="0" distL="0" distR="0" wp14:anchorId="7A1F5AB2" wp14:editId="413AFFE6">
          <wp:extent cx="23907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90775"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7F1466"/>
    <w:multiLevelType w:val="hybridMultilevel"/>
    <w:tmpl w:val="0F80FF58"/>
    <w:lvl w:ilvl="0" w:tplc="D80A89E8">
      <w:start w:val="1"/>
      <w:numFmt w:val="lowerLetter"/>
      <w:lvlText w:val="%1)"/>
      <w:lvlJc w:val="left"/>
      <w:pPr>
        <w:ind w:left="660" w:hanging="360"/>
      </w:pPr>
      <w:rPr>
        <w:b w:val="0"/>
      </w:rPr>
    </w:lvl>
    <w:lvl w:ilvl="1" w:tplc="08090019">
      <w:start w:val="1"/>
      <w:numFmt w:val="lowerLetter"/>
      <w:lvlText w:val="%2."/>
      <w:lvlJc w:val="left"/>
      <w:pPr>
        <w:ind w:left="1380" w:hanging="360"/>
      </w:pPr>
    </w:lvl>
    <w:lvl w:ilvl="2" w:tplc="0809001B">
      <w:start w:val="1"/>
      <w:numFmt w:val="lowerRoman"/>
      <w:lvlText w:val="%3."/>
      <w:lvlJc w:val="right"/>
      <w:pPr>
        <w:ind w:left="2100" w:hanging="180"/>
      </w:pPr>
    </w:lvl>
    <w:lvl w:ilvl="3" w:tplc="0809000F">
      <w:start w:val="1"/>
      <w:numFmt w:val="decimal"/>
      <w:lvlText w:val="%4."/>
      <w:lvlJc w:val="left"/>
      <w:pPr>
        <w:ind w:left="2820" w:hanging="360"/>
      </w:pPr>
    </w:lvl>
    <w:lvl w:ilvl="4" w:tplc="08090019">
      <w:start w:val="1"/>
      <w:numFmt w:val="lowerLetter"/>
      <w:lvlText w:val="%5."/>
      <w:lvlJc w:val="left"/>
      <w:pPr>
        <w:ind w:left="3540" w:hanging="360"/>
      </w:pPr>
    </w:lvl>
    <w:lvl w:ilvl="5" w:tplc="0809001B">
      <w:start w:val="1"/>
      <w:numFmt w:val="lowerRoman"/>
      <w:lvlText w:val="%6."/>
      <w:lvlJc w:val="right"/>
      <w:pPr>
        <w:ind w:left="4260" w:hanging="180"/>
      </w:pPr>
    </w:lvl>
    <w:lvl w:ilvl="6" w:tplc="0809000F">
      <w:start w:val="1"/>
      <w:numFmt w:val="decimal"/>
      <w:lvlText w:val="%7."/>
      <w:lvlJc w:val="left"/>
      <w:pPr>
        <w:ind w:left="4980" w:hanging="360"/>
      </w:pPr>
    </w:lvl>
    <w:lvl w:ilvl="7" w:tplc="08090019">
      <w:start w:val="1"/>
      <w:numFmt w:val="lowerLetter"/>
      <w:lvlText w:val="%8."/>
      <w:lvlJc w:val="left"/>
      <w:pPr>
        <w:ind w:left="5700" w:hanging="360"/>
      </w:pPr>
    </w:lvl>
    <w:lvl w:ilvl="8" w:tplc="0809001B">
      <w:start w:val="1"/>
      <w:numFmt w:val="lowerRoman"/>
      <w:lvlText w:val="%9."/>
      <w:lvlJc w:val="right"/>
      <w:pPr>
        <w:ind w:left="64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3D"/>
    <w:rsid w:val="00117AEF"/>
    <w:rsid w:val="0012763D"/>
    <w:rsid w:val="001428B0"/>
    <w:rsid w:val="001B31BE"/>
    <w:rsid w:val="00222770"/>
    <w:rsid w:val="002B1926"/>
    <w:rsid w:val="00393D05"/>
    <w:rsid w:val="004C4862"/>
    <w:rsid w:val="005001B6"/>
    <w:rsid w:val="00513426"/>
    <w:rsid w:val="00530689"/>
    <w:rsid w:val="00563619"/>
    <w:rsid w:val="005F2086"/>
    <w:rsid w:val="006040AF"/>
    <w:rsid w:val="007162AA"/>
    <w:rsid w:val="00754BFA"/>
    <w:rsid w:val="007755B0"/>
    <w:rsid w:val="007A4158"/>
    <w:rsid w:val="007E2CEB"/>
    <w:rsid w:val="00856DAA"/>
    <w:rsid w:val="0087634C"/>
    <w:rsid w:val="00950532"/>
    <w:rsid w:val="009D1EC5"/>
    <w:rsid w:val="00A45D93"/>
    <w:rsid w:val="00C27502"/>
    <w:rsid w:val="00C65C6F"/>
    <w:rsid w:val="00D55B22"/>
    <w:rsid w:val="00DA4C12"/>
    <w:rsid w:val="00DE2CDE"/>
    <w:rsid w:val="00E43C2F"/>
    <w:rsid w:val="00E45C27"/>
    <w:rsid w:val="00E50829"/>
    <w:rsid w:val="00F45E60"/>
    <w:rsid w:val="00F8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49636"/>
  <w15:docId w15:val="{074DCA97-8288-4FDF-98B5-C02217BA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B0"/>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63D"/>
    <w:pPr>
      <w:tabs>
        <w:tab w:val="center" w:pos="4680"/>
        <w:tab w:val="right" w:pos="9360"/>
      </w:tabs>
    </w:pPr>
  </w:style>
  <w:style w:type="character" w:customStyle="1" w:styleId="HeaderChar">
    <w:name w:val="Header Char"/>
    <w:basedOn w:val="DefaultParagraphFont"/>
    <w:link w:val="Header"/>
    <w:uiPriority w:val="99"/>
    <w:rsid w:val="0012763D"/>
  </w:style>
  <w:style w:type="paragraph" w:styleId="Footer">
    <w:name w:val="footer"/>
    <w:basedOn w:val="Normal"/>
    <w:link w:val="FooterChar"/>
    <w:uiPriority w:val="99"/>
    <w:unhideWhenUsed/>
    <w:rsid w:val="0012763D"/>
    <w:pPr>
      <w:tabs>
        <w:tab w:val="center" w:pos="4680"/>
        <w:tab w:val="right" w:pos="9360"/>
      </w:tabs>
    </w:pPr>
  </w:style>
  <w:style w:type="character" w:customStyle="1" w:styleId="FooterChar">
    <w:name w:val="Footer Char"/>
    <w:basedOn w:val="DefaultParagraphFont"/>
    <w:link w:val="Footer"/>
    <w:uiPriority w:val="99"/>
    <w:rsid w:val="0012763D"/>
  </w:style>
  <w:style w:type="paragraph" w:styleId="BalloonText">
    <w:name w:val="Balloon Text"/>
    <w:basedOn w:val="Normal"/>
    <w:link w:val="BalloonTextChar"/>
    <w:uiPriority w:val="99"/>
    <w:semiHidden/>
    <w:unhideWhenUsed/>
    <w:rsid w:val="0012763D"/>
    <w:rPr>
      <w:rFonts w:ascii="Tahoma" w:hAnsi="Tahoma" w:cs="Tahoma"/>
      <w:sz w:val="16"/>
      <w:szCs w:val="16"/>
    </w:rPr>
  </w:style>
  <w:style w:type="character" w:customStyle="1" w:styleId="BalloonTextChar">
    <w:name w:val="Balloon Text Char"/>
    <w:basedOn w:val="DefaultParagraphFont"/>
    <w:link w:val="BalloonText"/>
    <w:uiPriority w:val="99"/>
    <w:semiHidden/>
    <w:rsid w:val="0012763D"/>
    <w:rPr>
      <w:rFonts w:ascii="Tahoma" w:hAnsi="Tahoma" w:cs="Tahoma"/>
      <w:sz w:val="16"/>
      <w:szCs w:val="16"/>
    </w:rPr>
  </w:style>
  <w:style w:type="paragraph" w:styleId="ListParagraph">
    <w:name w:val="List Paragraph"/>
    <w:basedOn w:val="Normal"/>
    <w:uiPriority w:val="34"/>
    <w:qFormat/>
    <w:rsid w:val="007755B0"/>
    <w:pPr>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9136">
      <w:bodyDiv w:val="1"/>
      <w:marLeft w:val="0"/>
      <w:marRight w:val="0"/>
      <w:marTop w:val="0"/>
      <w:marBottom w:val="0"/>
      <w:divBdr>
        <w:top w:val="none" w:sz="0" w:space="0" w:color="auto"/>
        <w:left w:val="none" w:sz="0" w:space="0" w:color="auto"/>
        <w:bottom w:val="none" w:sz="0" w:space="0" w:color="auto"/>
        <w:right w:val="none" w:sz="0" w:space="0" w:color="auto"/>
      </w:divBdr>
    </w:div>
    <w:div w:id="654726254">
      <w:bodyDiv w:val="1"/>
      <w:marLeft w:val="0"/>
      <w:marRight w:val="0"/>
      <w:marTop w:val="0"/>
      <w:marBottom w:val="0"/>
      <w:divBdr>
        <w:top w:val="none" w:sz="0" w:space="0" w:color="auto"/>
        <w:left w:val="none" w:sz="0" w:space="0" w:color="auto"/>
        <w:bottom w:val="none" w:sz="0" w:space="0" w:color="auto"/>
        <w:right w:val="none" w:sz="0" w:space="0" w:color="auto"/>
      </w:divBdr>
    </w:div>
    <w:div w:id="15087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dc:creator>
  <cp:lastModifiedBy>RPurdie</cp:lastModifiedBy>
  <cp:revision>3</cp:revision>
  <cp:lastPrinted>2018-09-17T16:38:00Z</cp:lastPrinted>
  <dcterms:created xsi:type="dcterms:W3CDTF">2021-03-17T12:40:00Z</dcterms:created>
  <dcterms:modified xsi:type="dcterms:W3CDTF">2021-03-17T12:51:00Z</dcterms:modified>
</cp:coreProperties>
</file>