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200B9" w14:textId="1E47E79A" w:rsidR="001B31BE" w:rsidRPr="001B31BE" w:rsidRDefault="001B31BE" w:rsidP="001B31BE">
      <w:pPr>
        <w:contextualSpacing/>
        <w:rPr>
          <w:rFonts w:ascii="Cambria" w:eastAsia="Times New Roman" w:hAnsi="Cambria" w:cs="Times New Roman"/>
          <w:spacing w:val="-10"/>
          <w:kern w:val="28"/>
          <w:sz w:val="56"/>
          <w:szCs w:val="56"/>
        </w:rPr>
      </w:pPr>
      <w:bookmarkStart w:id="0" w:name="_Toc46830515"/>
    </w:p>
    <w:p w14:paraId="0D32A269" w14:textId="77777777" w:rsidR="001B31BE" w:rsidRPr="001B31BE" w:rsidRDefault="001B31BE" w:rsidP="001B31BE">
      <w:pPr>
        <w:contextualSpacing/>
        <w:rPr>
          <w:rFonts w:ascii="Cambria" w:eastAsia="Times New Roman" w:hAnsi="Cambria" w:cs="Times New Roman"/>
          <w:spacing w:val="-10"/>
          <w:kern w:val="28"/>
          <w:sz w:val="56"/>
          <w:szCs w:val="56"/>
        </w:rPr>
      </w:pPr>
      <w:r w:rsidRPr="001B31BE">
        <w:rPr>
          <w:rFonts w:ascii="Cambria" w:eastAsia="Times New Roman" w:hAnsi="Cambria" w:cs="Times New Roman"/>
          <w:spacing w:val="-10"/>
          <w:kern w:val="28"/>
          <w:sz w:val="56"/>
          <w:szCs w:val="56"/>
        </w:rPr>
        <w:t xml:space="preserve">Guidelines for placing work – </w:t>
      </w:r>
    </w:p>
    <w:p w14:paraId="6A8D4A84" w14:textId="77777777" w:rsidR="001B31BE" w:rsidRPr="001B31BE" w:rsidRDefault="001B31BE" w:rsidP="001B31BE">
      <w:pPr>
        <w:contextualSpacing/>
        <w:rPr>
          <w:rFonts w:ascii="Cambria" w:eastAsia="Times New Roman" w:hAnsi="Cambria" w:cs="Times New Roman"/>
          <w:spacing w:val="-10"/>
          <w:kern w:val="28"/>
          <w:sz w:val="56"/>
          <w:szCs w:val="56"/>
        </w:rPr>
      </w:pPr>
      <w:r w:rsidRPr="001B31BE">
        <w:rPr>
          <w:rFonts w:ascii="Cambria" w:eastAsia="Times New Roman" w:hAnsi="Cambria" w:cs="Times New Roman"/>
          <w:spacing w:val="-10"/>
          <w:kern w:val="28"/>
          <w:sz w:val="56"/>
          <w:szCs w:val="56"/>
        </w:rPr>
        <w:t>Internal Controls (Procurement policy)</w:t>
      </w:r>
      <w:bookmarkEnd w:id="0"/>
    </w:p>
    <w:p w14:paraId="4970A8E2" w14:textId="77777777" w:rsidR="001B31BE" w:rsidRPr="001B31BE" w:rsidRDefault="001B31BE" w:rsidP="001B31BE">
      <w:pPr>
        <w:rPr>
          <w:rFonts w:ascii="Times New Roman" w:eastAsia="Times New Roman" w:hAnsi="Times New Roman" w:cs="Times New Roman"/>
          <w:sz w:val="24"/>
          <w:szCs w:val="24"/>
        </w:rPr>
      </w:pPr>
    </w:p>
    <w:p w14:paraId="020BB468"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 xml:space="preserve">The procurement of goods and services for the BID is based on best value for money, this takes into account not only the cost of goods and services but also knowledge of previous BID work and the suppliers ability to be flexible around BID requirements to ensure products and services are delivered in an efficient and timely manner for our members and wider community. </w:t>
      </w:r>
    </w:p>
    <w:p w14:paraId="1614A624" w14:textId="77777777" w:rsidR="001B31BE" w:rsidRPr="001B31BE" w:rsidRDefault="001B31BE" w:rsidP="001B31BE">
      <w:pPr>
        <w:jc w:val="both"/>
        <w:rPr>
          <w:rFonts w:ascii="Arial" w:eastAsia="Times New Roman" w:hAnsi="Arial" w:cs="Arial"/>
          <w:sz w:val="24"/>
          <w:szCs w:val="24"/>
        </w:rPr>
      </w:pPr>
    </w:p>
    <w:p w14:paraId="31367AF0"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For each good or service which is purchased a review procedure is undertaken, which will vary dependant on the scope of work involved and may involve obtaining up to three quotes from varying suppliers to ensure the goods and services provided to the BID remain competitive and are in line with project objectives and delivery requirements.</w:t>
      </w:r>
    </w:p>
    <w:p w14:paraId="12171B16" w14:textId="77777777" w:rsidR="001B31BE" w:rsidRPr="001B31BE" w:rsidRDefault="001B31BE" w:rsidP="001B31BE">
      <w:pPr>
        <w:jc w:val="both"/>
        <w:rPr>
          <w:rFonts w:ascii="Arial" w:eastAsia="Times New Roman" w:hAnsi="Arial" w:cs="Arial"/>
          <w:sz w:val="24"/>
          <w:szCs w:val="24"/>
        </w:rPr>
      </w:pPr>
    </w:p>
    <w:p w14:paraId="1B76E2ED"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Where possible, goods and services are to be sourced from within the BID area if they represent best value. Comparative quotes should be obtained from outside of the BID area if only one supplier is within the BID area to ensure competitiveness.</w:t>
      </w:r>
    </w:p>
    <w:p w14:paraId="3AEC5FF6" w14:textId="77777777" w:rsidR="001B31BE" w:rsidRPr="001B31BE" w:rsidRDefault="001B31BE" w:rsidP="001B31BE">
      <w:pPr>
        <w:jc w:val="both"/>
        <w:rPr>
          <w:rFonts w:ascii="Arial" w:eastAsia="Times New Roman" w:hAnsi="Arial" w:cs="Arial"/>
          <w:sz w:val="24"/>
          <w:szCs w:val="24"/>
        </w:rPr>
      </w:pPr>
    </w:p>
    <w:p w14:paraId="192A2D3F"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In instances where BID directors, through their associated businesses, are suppliers then that director must declare an interest and the associated supplier will be reviewed by the remaining board of directors.</w:t>
      </w:r>
    </w:p>
    <w:p w14:paraId="02168B4E" w14:textId="77777777" w:rsidR="001B31BE" w:rsidRPr="001B31BE" w:rsidRDefault="001B31BE" w:rsidP="001B31BE">
      <w:pPr>
        <w:jc w:val="both"/>
        <w:rPr>
          <w:rFonts w:ascii="Arial" w:eastAsia="Times New Roman" w:hAnsi="Arial" w:cs="Arial"/>
          <w:sz w:val="24"/>
          <w:szCs w:val="24"/>
        </w:rPr>
      </w:pPr>
    </w:p>
    <w:p w14:paraId="35EAD267" w14:textId="77777777" w:rsidR="001B31BE" w:rsidRPr="001B31BE" w:rsidRDefault="001B31BE" w:rsidP="001B31BE">
      <w:pPr>
        <w:jc w:val="both"/>
        <w:rPr>
          <w:rFonts w:ascii="Arial" w:eastAsia="Times New Roman" w:hAnsi="Arial" w:cs="Arial"/>
          <w:sz w:val="24"/>
          <w:szCs w:val="24"/>
        </w:rPr>
      </w:pPr>
      <w:r w:rsidRPr="001B31BE">
        <w:rPr>
          <w:rFonts w:ascii="Arial" w:eastAsia="Times New Roman" w:hAnsi="Arial" w:cs="Arial"/>
          <w:sz w:val="24"/>
          <w:szCs w:val="24"/>
        </w:rPr>
        <w:t>Regular administration and finance meetings are to be held to continually review the cost base of the BID, in line with budgeted figures, to ensure best value for money.</w:t>
      </w:r>
    </w:p>
    <w:p w14:paraId="0C969390" w14:textId="77777777" w:rsidR="001B31BE" w:rsidRPr="001B31BE" w:rsidRDefault="001B31BE" w:rsidP="001B31BE">
      <w:pPr>
        <w:jc w:val="both"/>
        <w:rPr>
          <w:rFonts w:ascii="Times New Roman" w:eastAsia="Times New Roman" w:hAnsi="Times New Roman"/>
          <w:sz w:val="24"/>
          <w:szCs w:val="24"/>
        </w:rPr>
      </w:pPr>
    </w:p>
    <w:p w14:paraId="07A7B323" w14:textId="77777777" w:rsidR="001B31BE" w:rsidRPr="001B31BE" w:rsidRDefault="001B31BE" w:rsidP="001B31BE">
      <w:pPr>
        <w:jc w:val="both"/>
        <w:rPr>
          <w:rFonts w:ascii="Arial" w:eastAsia="Times New Roman" w:hAnsi="Arial" w:cs="Arial"/>
          <w:lang w:val="en-US"/>
        </w:rPr>
      </w:pPr>
    </w:p>
    <w:p w14:paraId="2E81EAAC" w14:textId="77777777" w:rsidR="00393D05" w:rsidRDefault="00393D05" w:rsidP="009D1EC5">
      <w:pPr>
        <w:rPr>
          <w:sz w:val="24"/>
          <w:szCs w:val="24"/>
        </w:rPr>
      </w:pPr>
    </w:p>
    <w:p w14:paraId="4D4C3190" w14:textId="77777777" w:rsidR="00F45E60" w:rsidRPr="009D1EC5" w:rsidRDefault="00F45E60" w:rsidP="009D1EC5">
      <w:pPr>
        <w:rPr>
          <w:sz w:val="24"/>
          <w:szCs w:val="24"/>
        </w:rPr>
      </w:pPr>
    </w:p>
    <w:sectPr w:rsidR="00F45E60" w:rsidRPr="009D1EC5" w:rsidSect="00754BFA">
      <w:head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1CC1" w14:textId="77777777" w:rsidR="006040AF" w:rsidRDefault="006040AF" w:rsidP="0012763D">
      <w:r>
        <w:separator/>
      </w:r>
    </w:p>
  </w:endnote>
  <w:endnote w:type="continuationSeparator" w:id="0">
    <w:p w14:paraId="5940B784" w14:textId="77777777" w:rsidR="006040AF" w:rsidRDefault="006040AF" w:rsidP="0012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8341" w14:textId="77777777" w:rsidR="00117AEF" w:rsidRPr="00E43C2F" w:rsidRDefault="00117AEF" w:rsidP="00117AEF">
    <w:pPr>
      <w:jc w:val="center"/>
      <w:rPr>
        <w:rFonts w:ascii="Arial" w:hAnsi="Arial" w:cs="Arial"/>
        <w:noProof/>
        <w:color w:val="1F497D" w:themeColor="text2"/>
        <w:sz w:val="16"/>
        <w:szCs w:val="16"/>
      </w:rPr>
    </w:pPr>
    <w:r w:rsidRPr="00E43C2F">
      <w:rPr>
        <w:rFonts w:ascii="Arial" w:hAnsi="Arial" w:cs="Arial"/>
        <w:noProof/>
        <w:color w:val="1F497D" w:themeColor="text2"/>
        <w:sz w:val="16"/>
        <w:szCs w:val="16"/>
      </w:rPr>
      <w:t xml:space="preserve">Northampton Town Centre Ltd   </w:t>
    </w:r>
    <w:r w:rsidRPr="00E43C2F">
      <w:rPr>
        <w:rFonts w:ascii="Arial" w:hAnsi="Arial" w:cs="Arial"/>
        <w:color w:val="1F497D" w:themeColor="text2"/>
        <w:sz w:val="16"/>
        <w:szCs w:val="16"/>
      </w:rPr>
      <w:t>www.northamptonbid.co.uk</w:t>
    </w:r>
  </w:p>
  <w:p w14:paraId="1C0110B5" w14:textId="11F0222E" w:rsidR="00117AEF" w:rsidRPr="00E43C2F" w:rsidRDefault="00117AEF" w:rsidP="00117AEF">
    <w:pPr>
      <w:jc w:val="center"/>
      <w:rPr>
        <w:rFonts w:ascii="Arial" w:hAnsi="Arial" w:cs="Arial"/>
        <w:color w:val="1F497D" w:themeColor="text2"/>
        <w:sz w:val="16"/>
        <w:szCs w:val="16"/>
      </w:rPr>
    </w:pPr>
    <w:r w:rsidRPr="00E43C2F">
      <w:rPr>
        <w:rFonts w:ascii="Arial" w:hAnsi="Arial" w:cs="Arial"/>
        <w:color w:val="1F497D" w:themeColor="text2"/>
        <w:sz w:val="16"/>
        <w:szCs w:val="16"/>
      </w:rPr>
      <w:t>CAB Offices, 2nd Floor Town Centre House, .7-8 Mercers Row, Northampton, NN1 2QL Tel: 01604 837766</w:t>
    </w:r>
  </w:p>
  <w:p w14:paraId="6FEABD27" w14:textId="185276FF" w:rsidR="00117AEF" w:rsidRPr="00E43C2F" w:rsidRDefault="00E43C2F" w:rsidP="00117AEF">
    <w:pPr>
      <w:jc w:val="center"/>
      <w:rPr>
        <w:rFonts w:ascii="Arial" w:hAnsi="Arial" w:cs="Arial"/>
        <w:color w:val="1F497D" w:themeColor="text2"/>
        <w:sz w:val="16"/>
        <w:szCs w:val="16"/>
        <w:lang w:val="fr-FR"/>
      </w:rPr>
    </w:pPr>
    <w:r>
      <w:rPr>
        <w:rFonts w:ascii="Arial" w:hAnsi="Arial" w:cs="Arial"/>
        <w:color w:val="1F497D" w:themeColor="text2"/>
        <w:sz w:val="16"/>
        <w:szCs w:val="16"/>
        <w:lang w:val="fr-FR"/>
      </w:rPr>
      <w:t>E</w:t>
    </w:r>
    <w:r w:rsidR="00117AEF" w:rsidRPr="00E43C2F">
      <w:rPr>
        <w:rFonts w:ascii="Arial" w:hAnsi="Arial" w:cs="Arial"/>
        <w:color w:val="1F497D" w:themeColor="text2"/>
        <w:sz w:val="16"/>
        <w:szCs w:val="16"/>
        <w:lang w:val="fr-FR"/>
      </w:rPr>
      <w:t xml:space="preserve">-mail info@northamptonbid.co.uk   </w:t>
    </w:r>
  </w:p>
  <w:p w14:paraId="1B67735C" w14:textId="77777777" w:rsidR="00117AEF" w:rsidRPr="00E43C2F" w:rsidRDefault="00117AEF" w:rsidP="00117AEF">
    <w:pPr>
      <w:jc w:val="center"/>
      <w:rPr>
        <w:rFonts w:ascii="Arial" w:hAnsi="Arial" w:cs="Arial"/>
        <w:color w:val="1F497D" w:themeColor="text2"/>
        <w:sz w:val="16"/>
        <w:szCs w:val="16"/>
        <w:lang w:val="fr-FR"/>
      </w:rPr>
    </w:pPr>
  </w:p>
  <w:p w14:paraId="6AC1635D" w14:textId="77777777" w:rsidR="00117AEF" w:rsidRPr="00E43C2F" w:rsidRDefault="00117AEF" w:rsidP="00117AEF">
    <w:pPr>
      <w:jc w:val="center"/>
      <w:rPr>
        <w:rFonts w:ascii="Arial" w:hAnsi="Arial" w:cs="Arial"/>
        <w:color w:val="1F497D" w:themeColor="text2"/>
        <w:sz w:val="16"/>
        <w:szCs w:val="16"/>
      </w:rPr>
    </w:pPr>
    <w:r w:rsidRPr="00E43C2F">
      <w:rPr>
        <w:rFonts w:ascii="Arial" w:hAnsi="Arial" w:cs="Arial"/>
        <w:color w:val="1F497D" w:themeColor="text2"/>
        <w:sz w:val="16"/>
        <w:szCs w:val="16"/>
      </w:rPr>
      <w:t>Northampton Town Centre Ltd is a Private Limited Company registered in England and Wales.</w:t>
    </w:r>
  </w:p>
  <w:p w14:paraId="180DE9EA" w14:textId="77777777" w:rsidR="00117AEF" w:rsidRPr="00E43C2F" w:rsidRDefault="00117AEF" w:rsidP="00117AEF">
    <w:pPr>
      <w:pStyle w:val="Footer"/>
      <w:jc w:val="center"/>
      <w:rPr>
        <w:rFonts w:ascii="Arial" w:hAnsi="Arial" w:cs="Arial"/>
        <w:color w:val="1F497D" w:themeColor="text2"/>
        <w:sz w:val="16"/>
        <w:szCs w:val="16"/>
      </w:rPr>
    </w:pPr>
    <w:r w:rsidRPr="00E43C2F">
      <w:rPr>
        <w:rFonts w:ascii="Arial" w:hAnsi="Arial" w:cs="Arial"/>
        <w:color w:val="1F497D" w:themeColor="text2"/>
        <w:sz w:val="16"/>
        <w:szCs w:val="16"/>
      </w:rPr>
      <w:t>Company Reg No:</w:t>
    </w:r>
    <w:r w:rsidRPr="00E43C2F">
      <w:rPr>
        <w:color w:val="1F497D" w:themeColor="text2"/>
      </w:rPr>
      <w:t xml:space="preserve"> </w:t>
    </w:r>
    <w:r w:rsidRPr="00E43C2F">
      <w:rPr>
        <w:rFonts w:ascii="Arial" w:hAnsi="Arial" w:cs="Arial"/>
        <w:color w:val="1F497D" w:themeColor="text2"/>
        <w:sz w:val="16"/>
        <w:szCs w:val="16"/>
      </w:rPr>
      <w:t>7461799    VAT No: 106 1816 43</w:t>
    </w:r>
  </w:p>
  <w:p w14:paraId="68D36489" w14:textId="77777777" w:rsidR="00117AEF" w:rsidRDefault="00117AEF" w:rsidP="00117AEF">
    <w:pPr>
      <w:pStyle w:val="Footer"/>
    </w:pPr>
  </w:p>
  <w:p w14:paraId="10C4D442" w14:textId="77777777" w:rsidR="00563619" w:rsidRDefault="0056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140A" w14:textId="77777777" w:rsidR="006040AF" w:rsidRDefault="006040AF" w:rsidP="0012763D">
      <w:r>
        <w:separator/>
      </w:r>
    </w:p>
  </w:footnote>
  <w:footnote w:type="continuationSeparator" w:id="0">
    <w:p w14:paraId="7909A492" w14:textId="77777777" w:rsidR="006040AF" w:rsidRDefault="006040AF" w:rsidP="0012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DF44" w14:textId="77777777" w:rsidR="0012763D" w:rsidRDefault="00117AEF" w:rsidP="0012763D">
    <w:pPr>
      <w:pStyle w:val="Header"/>
      <w:jc w:val="center"/>
    </w:pPr>
    <w:r>
      <w:rPr>
        <w:noProof/>
        <w:lang w:eastAsia="en-GB"/>
      </w:rPr>
      <w:drawing>
        <wp:inline distT="0" distB="0" distL="0" distR="0" wp14:anchorId="1C66CA95" wp14:editId="2E766D0E">
          <wp:extent cx="1743075" cy="8715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on Bid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429" cy="8777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63E6" w14:textId="06E0D385" w:rsidR="00754BFA" w:rsidRDefault="00E43C2F" w:rsidP="00754BFA">
    <w:pPr>
      <w:pStyle w:val="Header"/>
      <w:jc w:val="center"/>
    </w:pPr>
    <w:r>
      <w:rPr>
        <w:noProof/>
      </w:rPr>
      <w:drawing>
        <wp:inline distT="0" distB="0" distL="0" distR="0" wp14:anchorId="7A1F5AB2" wp14:editId="413AFFE6">
          <wp:extent cx="23907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9077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F1466"/>
    <w:multiLevelType w:val="hybridMultilevel"/>
    <w:tmpl w:val="0F80FF58"/>
    <w:lvl w:ilvl="0" w:tplc="D80A89E8">
      <w:start w:val="1"/>
      <w:numFmt w:val="lowerLetter"/>
      <w:lvlText w:val="%1)"/>
      <w:lvlJc w:val="left"/>
      <w:pPr>
        <w:ind w:left="660" w:hanging="360"/>
      </w:pPr>
      <w:rPr>
        <w:b w:val="0"/>
      </w:r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3D"/>
    <w:rsid w:val="00117AEF"/>
    <w:rsid w:val="0012763D"/>
    <w:rsid w:val="001428B0"/>
    <w:rsid w:val="001B31BE"/>
    <w:rsid w:val="00222770"/>
    <w:rsid w:val="002B1926"/>
    <w:rsid w:val="00393D05"/>
    <w:rsid w:val="004C4862"/>
    <w:rsid w:val="005001B6"/>
    <w:rsid w:val="00513426"/>
    <w:rsid w:val="00530689"/>
    <w:rsid w:val="00563619"/>
    <w:rsid w:val="005F2086"/>
    <w:rsid w:val="006040AF"/>
    <w:rsid w:val="007162AA"/>
    <w:rsid w:val="00754BFA"/>
    <w:rsid w:val="007755B0"/>
    <w:rsid w:val="007A4158"/>
    <w:rsid w:val="007E2CEB"/>
    <w:rsid w:val="00856DAA"/>
    <w:rsid w:val="0087634C"/>
    <w:rsid w:val="00950532"/>
    <w:rsid w:val="009D1EC5"/>
    <w:rsid w:val="00A45D93"/>
    <w:rsid w:val="00C27502"/>
    <w:rsid w:val="00C65C6F"/>
    <w:rsid w:val="00D55B22"/>
    <w:rsid w:val="00DA4C12"/>
    <w:rsid w:val="00DE2CDE"/>
    <w:rsid w:val="00E43C2F"/>
    <w:rsid w:val="00E45C27"/>
    <w:rsid w:val="00E50829"/>
    <w:rsid w:val="00F45E60"/>
    <w:rsid w:val="00F8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636"/>
  <w15:docId w15:val="{074DCA97-8288-4FDF-98B5-C02217B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B0"/>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63D"/>
    <w:pPr>
      <w:tabs>
        <w:tab w:val="center" w:pos="4680"/>
        <w:tab w:val="right" w:pos="9360"/>
      </w:tabs>
    </w:pPr>
  </w:style>
  <w:style w:type="character" w:customStyle="1" w:styleId="HeaderChar">
    <w:name w:val="Header Char"/>
    <w:basedOn w:val="DefaultParagraphFont"/>
    <w:link w:val="Header"/>
    <w:uiPriority w:val="99"/>
    <w:rsid w:val="0012763D"/>
  </w:style>
  <w:style w:type="paragraph" w:styleId="Footer">
    <w:name w:val="footer"/>
    <w:basedOn w:val="Normal"/>
    <w:link w:val="FooterChar"/>
    <w:uiPriority w:val="99"/>
    <w:unhideWhenUsed/>
    <w:rsid w:val="0012763D"/>
    <w:pPr>
      <w:tabs>
        <w:tab w:val="center" w:pos="4680"/>
        <w:tab w:val="right" w:pos="9360"/>
      </w:tabs>
    </w:pPr>
  </w:style>
  <w:style w:type="character" w:customStyle="1" w:styleId="FooterChar">
    <w:name w:val="Footer Char"/>
    <w:basedOn w:val="DefaultParagraphFont"/>
    <w:link w:val="Footer"/>
    <w:uiPriority w:val="99"/>
    <w:rsid w:val="0012763D"/>
  </w:style>
  <w:style w:type="paragraph" w:styleId="BalloonText">
    <w:name w:val="Balloon Text"/>
    <w:basedOn w:val="Normal"/>
    <w:link w:val="BalloonTextChar"/>
    <w:uiPriority w:val="99"/>
    <w:semiHidden/>
    <w:unhideWhenUsed/>
    <w:rsid w:val="0012763D"/>
    <w:rPr>
      <w:rFonts w:ascii="Tahoma" w:hAnsi="Tahoma" w:cs="Tahoma"/>
      <w:sz w:val="16"/>
      <w:szCs w:val="16"/>
    </w:rPr>
  </w:style>
  <w:style w:type="character" w:customStyle="1" w:styleId="BalloonTextChar">
    <w:name w:val="Balloon Text Char"/>
    <w:basedOn w:val="DefaultParagraphFont"/>
    <w:link w:val="BalloonText"/>
    <w:uiPriority w:val="99"/>
    <w:semiHidden/>
    <w:rsid w:val="0012763D"/>
    <w:rPr>
      <w:rFonts w:ascii="Tahoma" w:hAnsi="Tahoma" w:cs="Tahoma"/>
      <w:sz w:val="16"/>
      <w:szCs w:val="16"/>
    </w:rPr>
  </w:style>
  <w:style w:type="paragraph" w:styleId="ListParagraph">
    <w:name w:val="List Paragraph"/>
    <w:basedOn w:val="Normal"/>
    <w:uiPriority w:val="34"/>
    <w:qFormat/>
    <w:rsid w:val="007755B0"/>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136">
      <w:bodyDiv w:val="1"/>
      <w:marLeft w:val="0"/>
      <w:marRight w:val="0"/>
      <w:marTop w:val="0"/>
      <w:marBottom w:val="0"/>
      <w:divBdr>
        <w:top w:val="none" w:sz="0" w:space="0" w:color="auto"/>
        <w:left w:val="none" w:sz="0" w:space="0" w:color="auto"/>
        <w:bottom w:val="none" w:sz="0" w:space="0" w:color="auto"/>
        <w:right w:val="none" w:sz="0" w:space="0" w:color="auto"/>
      </w:divBdr>
    </w:div>
    <w:div w:id="654726254">
      <w:bodyDiv w:val="1"/>
      <w:marLeft w:val="0"/>
      <w:marRight w:val="0"/>
      <w:marTop w:val="0"/>
      <w:marBottom w:val="0"/>
      <w:divBdr>
        <w:top w:val="none" w:sz="0" w:space="0" w:color="auto"/>
        <w:left w:val="none" w:sz="0" w:space="0" w:color="auto"/>
        <w:bottom w:val="none" w:sz="0" w:space="0" w:color="auto"/>
        <w:right w:val="none" w:sz="0" w:space="0" w:color="auto"/>
      </w:divBdr>
    </w:div>
    <w:div w:id="15087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RPurdie</cp:lastModifiedBy>
  <cp:revision>3</cp:revision>
  <cp:lastPrinted>2018-09-17T16:38:00Z</cp:lastPrinted>
  <dcterms:created xsi:type="dcterms:W3CDTF">2021-03-17T12:40:00Z</dcterms:created>
  <dcterms:modified xsi:type="dcterms:W3CDTF">2021-03-17T12:51:00Z</dcterms:modified>
</cp:coreProperties>
</file>