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200B9" w14:textId="1E47E79A" w:rsidR="001B31BE" w:rsidRPr="001B31BE" w:rsidRDefault="001B31BE" w:rsidP="001B31BE">
      <w:pPr>
        <w:contextualSpacing/>
        <w:rPr>
          <w:rFonts w:ascii="Cambria" w:eastAsia="Times New Roman" w:hAnsi="Cambria" w:cs="Times New Roman"/>
          <w:spacing w:val="-10"/>
          <w:kern w:val="28"/>
          <w:sz w:val="56"/>
          <w:szCs w:val="56"/>
        </w:rPr>
      </w:pPr>
      <w:bookmarkStart w:id="0" w:name="_Toc46830515"/>
    </w:p>
    <w:p w14:paraId="0D32A269" w14:textId="77777777" w:rsidR="001B31BE" w:rsidRPr="001B31BE" w:rsidRDefault="001B31BE" w:rsidP="001B31BE">
      <w:pPr>
        <w:contextualSpacing/>
        <w:rPr>
          <w:rFonts w:ascii="Cambria" w:eastAsia="Times New Roman" w:hAnsi="Cambria" w:cs="Times New Roman"/>
          <w:spacing w:val="-10"/>
          <w:kern w:val="28"/>
          <w:sz w:val="56"/>
          <w:szCs w:val="56"/>
        </w:rPr>
      </w:pPr>
      <w:r w:rsidRPr="001B31BE">
        <w:rPr>
          <w:rFonts w:ascii="Cambria" w:eastAsia="Times New Roman" w:hAnsi="Cambria" w:cs="Times New Roman"/>
          <w:spacing w:val="-10"/>
          <w:kern w:val="28"/>
          <w:sz w:val="56"/>
          <w:szCs w:val="56"/>
        </w:rPr>
        <w:t xml:space="preserve">Guidelines for placing work – </w:t>
      </w:r>
    </w:p>
    <w:p w14:paraId="6A8D4A84" w14:textId="77777777" w:rsidR="001B31BE" w:rsidRPr="001B31BE" w:rsidRDefault="001B31BE" w:rsidP="001B31BE">
      <w:pPr>
        <w:contextualSpacing/>
        <w:rPr>
          <w:rFonts w:ascii="Cambria" w:eastAsia="Times New Roman" w:hAnsi="Cambria" w:cs="Times New Roman"/>
          <w:spacing w:val="-10"/>
          <w:kern w:val="28"/>
          <w:sz w:val="56"/>
          <w:szCs w:val="56"/>
        </w:rPr>
      </w:pPr>
      <w:r w:rsidRPr="001B31BE">
        <w:rPr>
          <w:rFonts w:ascii="Cambria" w:eastAsia="Times New Roman" w:hAnsi="Cambria" w:cs="Times New Roman"/>
          <w:spacing w:val="-10"/>
          <w:kern w:val="28"/>
          <w:sz w:val="56"/>
          <w:szCs w:val="56"/>
        </w:rPr>
        <w:t>Internal Controls (Procurement policy)</w:t>
      </w:r>
      <w:bookmarkEnd w:id="0"/>
    </w:p>
    <w:p w14:paraId="4970A8E2" w14:textId="77777777" w:rsidR="001B31BE" w:rsidRPr="001B31BE" w:rsidRDefault="001B31BE" w:rsidP="001B31BE">
      <w:pPr>
        <w:rPr>
          <w:rFonts w:ascii="Times New Roman" w:eastAsia="Times New Roman" w:hAnsi="Times New Roman" w:cs="Times New Roman"/>
          <w:sz w:val="24"/>
          <w:szCs w:val="24"/>
        </w:rPr>
      </w:pPr>
    </w:p>
    <w:p w14:paraId="020BB468"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 xml:space="preserve">The procurement of goods and services for the BID is based on best value for money, this takes into account not only the cost of goods and services but also knowledge of previous BID work and the suppliers ability to be flexible around BID requirements to ensure products and services are delivered in an efficient and timely manner for our members and wider community. </w:t>
      </w:r>
    </w:p>
    <w:p w14:paraId="1614A624" w14:textId="77777777" w:rsidR="001B31BE" w:rsidRPr="001B31BE" w:rsidRDefault="001B31BE" w:rsidP="001B31BE">
      <w:pPr>
        <w:jc w:val="both"/>
        <w:rPr>
          <w:rFonts w:ascii="Arial" w:eastAsia="Times New Roman" w:hAnsi="Arial" w:cs="Arial"/>
          <w:sz w:val="24"/>
          <w:szCs w:val="24"/>
        </w:rPr>
      </w:pPr>
    </w:p>
    <w:p w14:paraId="31367AF0"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For each good or service which is purchased a review procedure is undertaken, which will vary dependant on the scope of work involved and may involve obtaining up to three quotes from varying suppliers to ensure the goods and services provided to the BID remain competitive and are in line with project objectives and delivery requirements.</w:t>
      </w:r>
    </w:p>
    <w:p w14:paraId="12171B16" w14:textId="77777777" w:rsidR="001B31BE" w:rsidRPr="001B31BE" w:rsidRDefault="001B31BE" w:rsidP="001B31BE">
      <w:pPr>
        <w:jc w:val="both"/>
        <w:rPr>
          <w:rFonts w:ascii="Arial" w:eastAsia="Times New Roman" w:hAnsi="Arial" w:cs="Arial"/>
          <w:sz w:val="24"/>
          <w:szCs w:val="24"/>
        </w:rPr>
      </w:pPr>
    </w:p>
    <w:p w14:paraId="1B76E2ED"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Where possible, goods and services are to be sourced from within the BID area if they represent best value. Comparative quotes should be obtained from outside of the BID area if only one supplier is within the BID area to ensure competitiveness.</w:t>
      </w:r>
    </w:p>
    <w:p w14:paraId="3AEC5FF6" w14:textId="77777777" w:rsidR="001B31BE" w:rsidRPr="001B31BE" w:rsidRDefault="001B31BE" w:rsidP="001B31BE">
      <w:pPr>
        <w:jc w:val="both"/>
        <w:rPr>
          <w:rFonts w:ascii="Arial" w:eastAsia="Times New Roman" w:hAnsi="Arial" w:cs="Arial"/>
          <w:sz w:val="24"/>
          <w:szCs w:val="24"/>
        </w:rPr>
      </w:pPr>
    </w:p>
    <w:p w14:paraId="192A2D3F"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In instances where BID directors, through their associated businesses, are suppliers then that director must declare an interest and the associated supplier will be reviewed by the remaining board of directors.</w:t>
      </w:r>
    </w:p>
    <w:p w14:paraId="02168B4E" w14:textId="77777777" w:rsidR="001B31BE" w:rsidRPr="001B31BE" w:rsidRDefault="001B31BE" w:rsidP="001B31BE">
      <w:pPr>
        <w:jc w:val="both"/>
        <w:rPr>
          <w:rFonts w:ascii="Arial" w:eastAsia="Times New Roman" w:hAnsi="Arial" w:cs="Arial"/>
          <w:sz w:val="24"/>
          <w:szCs w:val="24"/>
        </w:rPr>
      </w:pPr>
    </w:p>
    <w:p w14:paraId="35EAD267"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Regular administration and finance meetings are to be held to continually review the cost base of the BID, in line with budgeted figures, to ensure best value for money.</w:t>
      </w:r>
    </w:p>
    <w:p w14:paraId="0C969390" w14:textId="77777777" w:rsidR="001B31BE" w:rsidRPr="001B31BE" w:rsidRDefault="001B31BE" w:rsidP="001B31BE">
      <w:pPr>
        <w:jc w:val="both"/>
        <w:rPr>
          <w:rFonts w:ascii="Times New Roman" w:eastAsia="Times New Roman" w:hAnsi="Times New Roman"/>
          <w:sz w:val="24"/>
          <w:szCs w:val="24"/>
        </w:rPr>
      </w:pPr>
    </w:p>
    <w:p w14:paraId="07A7B323" w14:textId="77777777" w:rsidR="001B31BE" w:rsidRPr="001B31BE" w:rsidRDefault="001B31BE" w:rsidP="001B31BE">
      <w:pPr>
        <w:jc w:val="both"/>
        <w:rPr>
          <w:rFonts w:ascii="Arial" w:eastAsia="Times New Roman" w:hAnsi="Arial" w:cs="Arial"/>
          <w:lang w:val="en-US"/>
        </w:rPr>
      </w:pPr>
    </w:p>
    <w:p w14:paraId="2E81EAAC" w14:textId="77777777" w:rsidR="00393D05" w:rsidRDefault="00393D05" w:rsidP="009D1EC5">
      <w:pPr>
        <w:rPr>
          <w:sz w:val="24"/>
          <w:szCs w:val="24"/>
        </w:rPr>
      </w:pPr>
    </w:p>
    <w:p w14:paraId="4D4C3190" w14:textId="77777777" w:rsidR="00F45E60" w:rsidRPr="009D1EC5" w:rsidRDefault="00F45E60" w:rsidP="009D1EC5">
      <w:pPr>
        <w:rPr>
          <w:sz w:val="24"/>
          <w:szCs w:val="24"/>
        </w:rPr>
      </w:pPr>
    </w:p>
    <w:sectPr w:rsidR="00F45E60" w:rsidRPr="009D1EC5" w:rsidSect="00754BFA">
      <w:head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8FF9" w14:textId="77777777" w:rsidR="00E50829" w:rsidRDefault="00E50829" w:rsidP="0012763D">
      <w:r>
        <w:separator/>
      </w:r>
    </w:p>
  </w:endnote>
  <w:endnote w:type="continuationSeparator" w:id="0">
    <w:p w14:paraId="462FCCD0" w14:textId="77777777" w:rsidR="00E50829" w:rsidRDefault="00E50829" w:rsidP="0012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8341" w14:textId="77777777" w:rsidR="00117AEF" w:rsidRPr="00FC1CEB" w:rsidRDefault="00117AEF" w:rsidP="00117AEF">
    <w:pPr>
      <w:jc w:val="center"/>
      <w:rPr>
        <w:rFonts w:ascii="Arial" w:hAnsi="Arial" w:cs="Arial"/>
        <w:noProof/>
        <w:color w:val="000040"/>
        <w:sz w:val="16"/>
        <w:szCs w:val="16"/>
      </w:rPr>
    </w:pPr>
    <w:r>
      <w:rPr>
        <w:rFonts w:ascii="Arial" w:hAnsi="Arial" w:cs="Arial"/>
        <w:noProof/>
        <w:color w:val="000040"/>
        <w:sz w:val="16"/>
        <w:szCs w:val="16"/>
      </w:rPr>
      <w:t>Northampton Town Centre Ltd</w:t>
    </w:r>
    <w:r w:rsidRPr="00FC1CEB">
      <w:rPr>
        <w:rFonts w:ascii="Arial" w:hAnsi="Arial" w:cs="Arial"/>
        <w:noProof/>
        <w:color w:val="000040"/>
        <w:sz w:val="16"/>
        <w:szCs w:val="16"/>
      </w:rPr>
      <w:t xml:space="preserve"> </w:t>
    </w:r>
    <w:r>
      <w:rPr>
        <w:rFonts w:ascii="Arial" w:hAnsi="Arial" w:cs="Arial"/>
        <w:noProof/>
        <w:color w:val="000040"/>
        <w:sz w:val="16"/>
        <w:szCs w:val="16"/>
      </w:rPr>
      <w:t xml:space="preserve">  </w:t>
    </w:r>
    <w:r>
      <w:rPr>
        <w:rFonts w:ascii="Arial" w:hAnsi="Arial" w:cs="Arial"/>
        <w:color w:val="000080"/>
        <w:sz w:val="16"/>
        <w:szCs w:val="16"/>
      </w:rPr>
      <w:t>www.northamptonbid.co.uk</w:t>
    </w:r>
  </w:p>
  <w:p w14:paraId="1C0110B5" w14:textId="77777777" w:rsidR="00117AEF" w:rsidRDefault="00117AEF" w:rsidP="00117AEF">
    <w:pPr>
      <w:jc w:val="center"/>
      <w:rPr>
        <w:rFonts w:ascii="Arial" w:hAnsi="Arial" w:cs="Arial"/>
        <w:color w:val="000080"/>
        <w:sz w:val="16"/>
        <w:szCs w:val="16"/>
      </w:rPr>
    </w:pPr>
    <w:r>
      <w:rPr>
        <w:rFonts w:ascii="Arial" w:hAnsi="Arial" w:cs="Arial"/>
        <w:color w:val="000080"/>
        <w:sz w:val="16"/>
        <w:szCs w:val="16"/>
      </w:rPr>
      <w:t>CAB Offices, 2nd Floor Town Centre House, .7-8 Mercers Row, Northampton, NN1 2QL  Tel: 01604 837766</w:t>
    </w:r>
  </w:p>
  <w:p w14:paraId="6FEABD27" w14:textId="77777777" w:rsidR="00117AEF" w:rsidRDefault="00117AEF" w:rsidP="00117AEF">
    <w:pPr>
      <w:jc w:val="center"/>
      <w:rPr>
        <w:rFonts w:ascii="Arial" w:hAnsi="Arial" w:cs="Arial"/>
        <w:color w:val="000080"/>
        <w:sz w:val="16"/>
        <w:szCs w:val="16"/>
        <w:lang w:val="fr-FR"/>
      </w:rPr>
    </w:pPr>
    <w:r w:rsidRPr="00256199">
      <w:rPr>
        <w:rFonts w:ascii="Arial" w:hAnsi="Arial" w:cs="Arial"/>
        <w:color w:val="000080"/>
        <w:sz w:val="16"/>
        <w:szCs w:val="16"/>
        <w:lang w:val="fr-FR"/>
      </w:rPr>
      <w:t xml:space="preserve">e-mail info@northamptonbid.co.uk   </w:t>
    </w:r>
  </w:p>
  <w:p w14:paraId="1B67735C" w14:textId="77777777" w:rsidR="00117AEF" w:rsidRPr="00256199" w:rsidRDefault="00117AEF" w:rsidP="00117AEF">
    <w:pPr>
      <w:jc w:val="center"/>
      <w:rPr>
        <w:rFonts w:ascii="Arial" w:hAnsi="Arial" w:cs="Arial"/>
        <w:color w:val="000080"/>
        <w:sz w:val="16"/>
        <w:szCs w:val="16"/>
        <w:lang w:val="fr-FR"/>
      </w:rPr>
    </w:pPr>
  </w:p>
  <w:p w14:paraId="6AC1635D" w14:textId="77777777" w:rsidR="00117AEF" w:rsidRDefault="00117AEF" w:rsidP="00117AEF">
    <w:pPr>
      <w:jc w:val="center"/>
      <w:rPr>
        <w:rFonts w:ascii="Arial" w:hAnsi="Arial" w:cs="Arial"/>
        <w:color w:val="002060"/>
        <w:sz w:val="16"/>
        <w:szCs w:val="16"/>
      </w:rPr>
    </w:pPr>
    <w:r>
      <w:rPr>
        <w:rFonts w:ascii="Arial" w:hAnsi="Arial" w:cs="Arial"/>
        <w:color w:val="002060"/>
        <w:sz w:val="16"/>
        <w:szCs w:val="16"/>
      </w:rPr>
      <w:t>Northampton Town Centre Ltd is a Private Limited Company registered in England and Wales.</w:t>
    </w:r>
  </w:p>
  <w:p w14:paraId="180DE9EA" w14:textId="77777777" w:rsidR="00117AEF" w:rsidRDefault="00117AEF" w:rsidP="00117AEF">
    <w:pPr>
      <w:pStyle w:val="Footer"/>
      <w:jc w:val="center"/>
      <w:rPr>
        <w:rFonts w:ascii="Arial" w:hAnsi="Arial" w:cs="Arial"/>
        <w:color w:val="002060"/>
        <w:sz w:val="16"/>
        <w:szCs w:val="16"/>
      </w:rPr>
    </w:pPr>
    <w:r>
      <w:rPr>
        <w:rFonts w:ascii="Arial" w:hAnsi="Arial" w:cs="Arial"/>
        <w:color w:val="002060"/>
        <w:sz w:val="16"/>
        <w:szCs w:val="16"/>
      </w:rPr>
      <w:t>Company Reg No:</w:t>
    </w:r>
    <w:r>
      <w:t xml:space="preserve"> </w:t>
    </w:r>
    <w:r>
      <w:rPr>
        <w:rFonts w:ascii="Arial" w:hAnsi="Arial" w:cs="Arial"/>
        <w:color w:val="002060"/>
        <w:sz w:val="16"/>
        <w:szCs w:val="16"/>
      </w:rPr>
      <w:t>7461799    VAT No: 106 1816 43</w:t>
    </w:r>
  </w:p>
  <w:p w14:paraId="68D36489" w14:textId="77777777" w:rsidR="00117AEF" w:rsidRDefault="00117AEF" w:rsidP="00117AEF">
    <w:pPr>
      <w:pStyle w:val="Footer"/>
    </w:pPr>
  </w:p>
  <w:p w14:paraId="10C4D442" w14:textId="77777777" w:rsidR="00563619" w:rsidRDefault="0056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18C3A" w14:textId="77777777" w:rsidR="00E50829" w:rsidRDefault="00E50829" w:rsidP="0012763D">
      <w:r>
        <w:separator/>
      </w:r>
    </w:p>
  </w:footnote>
  <w:footnote w:type="continuationSeparator" w:id="0">
    <w:p w14:paraId="14918A01" w14:textId="77777777" w:rsidR="00E50829" w:rsidRDefault="00E50829" w:rsidP="0012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DF44" w14:textId="77777777" w:rsidR="0012763D" w:rsidRDefault="00117AEF" w:rsidP="0012763D">
    <w:pPr>
      <w:pStyle w:val="Header"/>
      <w:jc w:val="center"/>
    </w:pPr>
    <w:r>
      <w:rPr>
        <w:noProof/>
        <w:lang w:eastAsia="en-GB"/>
      </w:rPr>
      <w:drawing>
        <wp:inline distT="0" distB="0" distL="0" distR="0" wp14:anchorId="1C66CA95" wp14:editId="2E766D0E">
          <wp:extent cx="1743075" cy="8715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on Bid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429" cy="8777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63E6" w14:textId="77777777" w:rsidR="00754BFA" w:rsidRDefault="00117AEF" w:rsidP="00754BFA">
    <w:pPr>
      <w:pStyle w:val="Header"/>
      <w:jc w:val="center"/>
    </w:pPr>
    <w:r>
      <w:rPr>
        <w:noProof/>
        <w:lang w:eastAsia="en-GB"/>
      </w:rPr>
      <w:drawing>
        <wp:inline distT="0" distB="0" distL="0" distR="0" wp14:anchorId="10426B09" wp14:editId="5F10ED8B">
          <wp:extent cx="1743075" cy="871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on Bid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429" cy="877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F1466"/>
    <w:multiLevelType w:val="hybridMultilevel"/>
    <w:tmpl w:val="0F80FF58"/>
    <w:lvl w:ilvl="0" w:tplc="D80A89E8">
      <w:start w:val="1"/>
      <w:numFmt w:val="lowerLetter"/>
      <w:lvlText w:val="%1)"/>
      <w:lvlJc w:val="left"/>
      <w:pPr>
        <w:ind w:left="660" w:hanging="360"/>
      </w:pPr>
      <w:rPr>
        <w:b w:val="0"/>
      </w:r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3D"/>
    <w:rsid w:val="00117AEF"/>
    <w:rsid w:val="0012763D"/>
    <w:rsid w:val="001428B0"/>
    <w:rsid w:val="001B31BE"/>
    <w:rsid w:val="00222770"/>
    <w:rsid w:val="002B1926"/>
    <w:rsid w:val="00393D05"/>
    <w:rsid w:val="004C4862"/>
    <w:rsid w:val="00513426"/>
    <w:rsid w:val="00530689"/>
    <w:rsid w:val="00563619"/>
    <w:rsid w:val="005F2086"/>
    <w:rsid w:val="007162AA"/>
    <w:rsid w:val="00754BFA"/>
    <w:rsid w:val="007755B0"/>
    <w:rsid w:val="007A4158"/>
    <w:rsid w:val="007E2CEB"/>
    <w:rsid w:val="0087634C"/>
    <w:rsid w:val="00950532"/>
    <w:rsid w:val="009D1EC5"/>
    <w:rsid w:val="00A45D93"/>
    <w:rsid w:val="00C27502"/>
    <w:rsid w:val="00C65C6F"/>
    <w:rsid w:val="00D55B22"/>
    <w:rsid w:val="00DA4C12"/>
    <w:rsid w:val="00DE2CDE"/>
    <w:rsid w:val="00E45C27"/>
    <w:rsid w:val="00E50829"/>
    <w:rsid w:val="00F45E60"/>
    <w:rsid w:val="00F8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636"/>
  <w15:docId w15:val="{074DCA97-8288-4FDF-98B5-C02217BA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B0"/>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63D"/>
    <w:pPr>
      <w:tabs>
        <w:tab w:val="center" w:pos="4680"/>
        <w:tab w:val="right" w:pos="9360"/>
      </w:tabs>
    </w:pPr>
  </w:style>
  <w:style w:type="character" w:customStyle="1" w:styleId="HeaderChar">
    <w:name w:val="Header Char"/>
    <w:basedOn w:val="DefaultParagraphFont"/>
    <w:link w:val="Header"/>
    <w:uiPriority w:val="99"/>
    <w:rsid w:val="0012763D"/>
  </w:style>
  <w:style w:type="paragraph" w:styleId="Footer">
    <w:name w:val="footer"/>
    <w:basedOn w:val="Normal"/>
    <w:link w:val="FooterChar"/>
    <w:uiPriority w:val="99"/>
    <w:unhideWhenUsed/>
    <w:rsid w:val="0012763D"/>
    <w:pPr>
      <w:tabs>
        <w:tab w:val="center" w:pos="4680"/>
        <w:tab w:val="right" w:pos="9360"/>
      </w:tabs>
    </w:pPr>
  </w:style>
  <w:style w:type="character" w:customStyle="1" w:styleId="FooterChar">
    <w:name w:val="Footer Char"/>
    <w:basedOn w:val="DefaultParagraphFont"/>
    <w:link w:val="Footer"/>
    <w:uiPriority w:val="99"/>
    <w:rsid w:val="0012763D"/>
  </w:style>
  <w:style w:type="paragraph" w:styleId="BalloonText">
    <w:name w:val="Balloon Text"/>
    <w:basedOn w:val="Normal"/>
    <w:link w:val="BalloonTextChar"/>
    <w:uiPriority w:val="99"/>
    <w:semiHidden/>
    <w:unhideWhenUsed/>
    <w:rsid w:val="0012763D"/>
    <w:rPr>
      <w:rFonts w:ascii="Tahoma" w:hAnsi="Tahoma" w:cs="Tahoma"/>
      <w:sz w:val="16"/>
      <w:szCs w:val="16"/>
    </w:rPr>
  </w:style>
  <w:style w:type="character" w:customStyle="1" w:styleId="BalloonTextChar">
    <w:name w:val="Balloon Text Char"/>
    <w:basedOn w:val="DefaultParagraphFont"/>
    <w:link w:val="BalloonText"/>
    <w:uiPriority w:val="99"/>
    <w:semiHidden/>
    <w:rsid w:val="0012763D"/>
    <w:rPr>
      <w:rFonts w:ascii="Tahoma" w:hAnsi="Tahoma" w:cs="Tahoma"/>
      <w:sz w:val="16"/>
      <w:szCs w:val="16"/>
    </w:rPr>
  </w:style>
  <w:style w:type="paragraph" w:styleId="ListParagraph">
    <w:name w:val="List Paragraph"/>
    <w:basedOn w:val="Normal"/>
    <w:uiPriority w:val="34"/>
    <w:qFormat/>
    <w:rsid w:val="007755B0"/>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136">
      <w:bodyDiv w:val="1"/>
      <w:marLeft w:val="0"/>
      <w:marRight w:val="0"/>
      <w:marTop w:val="0"/>
      <w:marBottom w:val="0"/>
      <w:divBdr>
        <w:top w:val="none" w:sz="0" w:space="0" w:color="auto"/>
        <w:left w:val="none" w:sz="0" w:space="0" w:color="auto"/>
        <w:bottom w:val="none" w:sz="0" w:space="0" w:color="auto"/>
        <w:right w:val="none" w:sz="0" w:space="0" w:color="auto"/>
      </w:divBdr>
    </w:div>
    <w:div w:id="654726254">
      <w:bodyDiv w:val="1"/>
      <w:marLeft w:val="0"/>
      <w:marRight w:val="0"/>
      <w:marTop w:val="0"/>
      <w:marBottom w:val="0"/>
      <w:divBdr>
        <w:top w:val="none" w:sz="0" w:space="0" w:color="auto"/>
        <w:left w:val="none" w:sz="0" w:space="0" w:color="auto"/>
        <w:bottom w:val="none" w:sz="0" w:space="0" w:color="auto"/>
        <w:right w:val="none" w:sz="0" w:space="0" w:color="auto"/>
      </w:divBdr>
    </w:div>
    <w:div w:id="15087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Mark Mullen</cp:lastModifiedBy>
  <cp:revision>2</cp:revision>
  <cp:lastPrinted>2018-09-17T16:38:00Z</cp:lastPrinted>
  <dcterms:created xsi:type="dcterms:W3CDTF">2020-07-30T08:29:00Z</dcterms:created>
  <dcterms:modified xsi:type="dcterms:W3CDTF">2020-07-30T08:29:00Z</dcterms:modified>
</cp:coreProperties>
</file>